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6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54"/>
        <w:gridCol w:w="1796"/>
        <w:gridCol w:w="748"/>
        <w:gridCol w:w="840"/>
        <w:gridCol w:w="45"/>
        <w:gridCol w:w="1350"/>
        <w:gridCol w:w="270"/>
        <w:gridCol w:w="21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967" w:type="dxa"/>
            <w:gridSpan w:val="8"/>
            <w:tcBorders>
              <w:top w:val="nil"/>
              <w:left w:val="nil"/>
              <w:bottom w:val="nil"/>
              <w:right w:val="nil"/>
            </w:tcBorders>
            <w:noWrap/>
            <w:vAlign w:val="center"/>
          </w:tcPr>
          <w:p>
            <w:pPr>
              <w:pStyle w:val="3"/>
              <w:keepNext w:val="0"/>
              <w:keepLines w:val="0"/>
              <w:pageBreakBefore w:val="0"/>
              <w:widowControl/>
              <w:kinsoku/>
              <w:wordWrap/>
              <w:overflowPunct/>
              <w:topLinePunct w:val="0"/>
              <w:bidi w:val="0"/>
              <w:spacing w:before="0" w:beforeAutospacing="0" w:after="0" w:afterAutospacing="0" w:line="580" w:lineRule="exact"/>
              <w:ind w:left="0" w:leftChars="0"/>
              <w:jc w:val="left"/>
              <w:textAlignment w:val="auto"/>
              <w:rPr>
                <w:rFonts w:hint="default" w:ascii="Times New Roman" w:hAnsi="Times New Roman" w:eastAsia="黑体" w:cs="Times New Roman"/>
                <w:b w:val="0"/>
                <w:bCs/>
                <w:color w:val="000000"/>
                <w:sz w:val="32"/>
                <w:szCs w:val="32"/>
                <w:lang w:val="en-US" w:eastAsia="zh-CN"/>
              </w:rPr>
            </w:pPr>
            <w:r>
              <w:rPr>
                <w:rFonts w:hint="default" w:ascii="Times New Roman" w:hAnsi="Times New Roman" w:eastAsia="黑体" w:cs="Times New Roman"/>
                <w:b w:val="0"/>
                <w:bCs/>
                <w:color w:val="000000"/>
                <w:sz w:val="32"/>
                <w:szCs w:val="32"/>
                <w:lang w:val="en-US" w:eastAsia="zh-CN"/>
              </w:rPr>
              <w:t>附件2</w:t>
            </w:r>
          </w:p>
          <w:p>
            <w:pPr>
              <w:pStyle w:val="4"/>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jc w:val="center"/>
              <w:textAlignment w:val="auto"/>
              <w:outlineLvl w:val="9"/>
              <w:rPr>
                <w:rFonts w:hint="eastAsia"/>
                <w:lang w:val="en-US" w:eastAsia="zh-CN"/>
              </w:rPr>
            </w:pPr>
          </w:p>
          <w:p>
            <w:pPr>
              <w:pStyle w:val="4"/>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jc w:val="center"/>
              <w:textAlignment w:val="auto"/>
              <w:outlineLvl w:val="9"/>
              <w:rPr>
                <w:rFonts w:hint="eastAsia" w:ascii="Times New Roman" w:hAnsi="Times New Roman" w:eastAsia="方正小标宋简体" w:cs="Times New Roman"/>
                <w:b w:val="0"/>
                <w:bCs/>
                <w:sz w:val="36"/>
                <w:szCs w:val="36"/>
                <w:lang w:val="en-US" w:eastAsia="zh-CN"/>
              </w:rPr>
            </w:pPr>
            <w:bookmarkStart w:id="0" w:name="_GoBack"/>
            <w:r>
              <w:rPr>
                <w:rFonts w:hint="eastAsia" w:ascii="Times New Roman" w:hAnsi="Times New Roman" w:eastAsia="方正小标宋简体" w:cs="Times New Roman"/>
                <w:b w:val="0"/>
                <w:bCs/>
                <w:sz w:val="36"/>
                <w:szCs w:val="36"/>
                <w:lang w:val="en-US" w:eastAsia="zh-CN"/>
              </w:rPr>
              <w:t>四川省农产品供应链建设项目申报表</w:t>
            </w:r>
          </w:p>
          <w:bookmarkEnd w:id="0"/>
          <w:p>
            <w:pPr>
              <w:pStyle w:val="7"/>
              <w:jc w:val="center"/>
            </w:pPr>
            <w:r>
              <w:rPr>
                <w:rFonts w:hint="eastAsia" w:ascii="方正楷体_GBK" w:hAnsi="方正楷体_GBK" w:eastAsia="方正楷体_GBK" w:cs="方正楷体_GBK"/>
                <w:b w:val="0"/>
                <w:bCs/>
                <w:kern w:val="2"/>
                <w:sz w:val="32"/>
                <w:szCs w:val="32"/>
                <w:lang w:val="en-US" w:eastAsia="zh-CN"/>
              </w:rPr>
              <w:t>（由申报企业填写）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rPr>
            </w:pPr>
            <w:r>
              <w:rPr>
                <w:rFonts w:hint="eastAsia" w:ascii="仿宋_GB2312" w:hAnsi="仿宋_GB2312" w:eastAsia="仿宋_GB2312" w:cs="仿宋_GB2312"/>
                <w:b w:val="0"/>
                <w:bCs/>
                <w:color w:val="auto"/>
                <w:sz w:val="24"/>
                <w:lang w:val="en-US" w:eastAsia="zh-CN"/>
              </w:rPr>
              <w:t>项目名称</w:t>
            </w:r>
          </w:p>
        </w:tc>
        <w:tc>
          <w:tcPr>
            <w:tcW w:w="721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rPr>
            </w:pPr>
            <w:r>
              <w:rPr>
                <w:rFonts w:hint="eastAsia" w:ascii="仿宋_GB2312" w:hAnsi="仿宋_GB2312" w:eastAsia="仿宋_GB2312" w:cs="仿宋_GB2312"/>
                <w:b w:val="0"/>
                <w:bCs/>
                <w:color w:val="auto"/>
                <w:sz w:val="24"/>
                <w:lang w:val="en-US" w:eastAsia="zh-CN"/>
              </w:rPr>
              <w:t>建设主体</w:t>
            </w:r>
          </w:p>
        </w:tc>
        <w:tc>
          <w:tcPr>
            <w:tcW w:w="721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b w:val="0"/>
                <w:bCs/>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rPr>
            </w:pPr>
            <w:r>
              <w:rPr>
                <w:rFonts w:hint="eastAsia" w:ascii="仿宋_GB2312" w:hAnsi="仿宋_GB2312" w:eastAsia="仿宋_GB2312" w:cs="仿宋_GB2312"/>
                <w:b w:val="0"/>
                <w:bCs/>
                <w:color w:val="auto"/>
                <w:sz w:val="24"/>
                <w:lang w:val="en-US" w:eastAsia="zh-CN"/>
              </w:rPr>
              <w:t>企业法人</w:t>
            </w:r>
          </w:p>
        </w:tc>
        <w:tc>
          <w:tcPr>
            <w:tcW w:w="254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b w:val="0"/>
                <w:bCs/>
                <w:color w:val="auto"/>
                <w:sz w:val="24"/>
              </w:rPr>
            </w:pPr>
          </w:p>
        </w:tc>
        <w:tc>
          <w:tcPr>
            <w:tcW w:w="250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rPr>
            </w:pPr>
            <w:r>
              <w:rPr>
                <w:rFonts w:hint="eastAsia" w:ascii="仿宋_GB2312" w:hAnsi="仿宋_GB2312" w:eastAsia="仿宋_GB2312" w:cs="仿宋_GB2312"/>
                <w:b w:val="0"/>
                <w:bCs/>
                <w:color w:val="auto"/>
                <w:sz w:val="24"/>
                <w:lang w:val="en-US" w:eastAsia="zh-CN"/>
              </w:rPr>
              <w:t>联系方式</w:t>
            </w:r>
          </w:p>
        </w:tc>
        <w:tc>
          <w:tcPr>
            <w:tcW w:w="2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b w:val="0"/>
                <w:bCs/>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rPr>
            </w:pPr>
            <w:r>
              <w:rPr>
                <w:rFonts w:hint="eastAsia" w:ascii="仿宋_GB2312" w:hAnsi="仿宋_GB2312" w:eastAsia="仿宋_GB2312" w:cs="仿宋_GB2312"/>
                <w:b w:val="0"/>
                <w:bCs/>
                <w:color w:val="auto"/>
                <w:sz w:val="24"/>
                <w:lang w:val="en-US" w:eastAsia="zh-CN"/>
              </w:rPr>
              <w:t>统一社会信用代码</w:t>
            </w:r>
          </w:p>
        </w:tc>
        <w:tc>
          <w:tcPr>
            <w:tcW w:w="254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b w:val="0"/>
                <w:bCs/>
                <w:color w:val="auto"/>
                <w:sz w:val="24"/>
              </w:rPr>
            </w:pPr>
          </w:p>
        </w:tc>
        <w:tc>
          <w:tcPr>
            <w:tcW w:w="250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rPr>
            </w:pPr>
            <w:r>
              <w:rPr>
                <w:rFonts w:hint="eastAsia" w:ascii="仿宋_GB2312" w:hAnsi="仿宋_GB2312" w:eastAsia="仿宋_GB2312" w:cs="仿宋_GB2312"/>
                <w:b w:val="0"/>
                <w:bCs/>
                <w:color w:val="auto"/>
                <w:sz w:val="24"/>
                <w:lang w:val="en-US" w:eastAsia="zh-CN"/>
              </w:rPr>
              <w:t>成立年月</w:t>
            </w:r>
          </w:p>
        </w:tc>
        <w:tc>
          <w:tcPr>
            <w:tcW w:w="2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b w:val="0"/>
                <w:bCs/>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rPr>
            </w:pPr>
            <w:r>
              <w:rPr>
                <w:rFonts w:hint="eastAsia" w:ascii="仿宋_GB2312" w:hAnsi="仿宋_GB2312" w:eastAsia="仿宋_GB2312" w:cs="仿宋_GB2312"/>
                <w:b w:val="0"/>
                <w:bCs/>
                <w:color w:val="auto"/>
                <w:sz w:val="24"/>
                <w:lang w:val="en-US" w:eastAsia="zh-CN"/>
              </w:rPr>
              <w:t>注册地址</w:t>
            </w:r>
          </w:p>
        </w:tc>
        <w:tc>
          <w:tcPr>
            <w:tcW w:w="721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b w:val="0"/>
                <w:bCs/>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rPr>
            </w:pPr>
            <w:r>
              <w:rPr>
                <w:rFonts w:hint="eastAsia" w:ascii="仿宋_GB2312" w:hAnsi="仿宋_GB2312" w:eastAsia="仿宋_GB2312" w:cs="仿宋_GB2312"/>
                <w:b w:val="0"/>
                <w:bCs/>
                <w:color w:val="auto"/>
                <w:sz w:val="24"/>
                <w:lang w:val="en-US" w:eastAsia="zh-CN"/>
              </w:rPr>
              <w:t>注册资本  （万元）</w:t>
            </w:r>
          </w:p>
        </w:tc>
        <w:tc>
          <w:tcPr>
            <w:tcW w:w="254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b w:val="0"/>
                <w:bCs/>
                <w:color w:val="auto"/>
                <w:sz w:val="24"/>
              </w:rPr>
            </w:pPr>
          </w:p>
        </w:tc>
        <w:tc>
          <w:tcPr>
            <w:tcW w:w="250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rPr>
            </w:pPr>
            <w:r>
              <w:rPr>
                <w:rFonts w:hint="eastAsia" w:ascii="仿宋_GB2312" w:hAnsi="仿宋_GB2312" w:eastAsia="仿宋_GB2312" w:cs="仿宋_GB2312"/>
                <w:b w:val="0"/>
                <w:bCs/>
                <w:color w:val="auto"/>
                <w:sz w:val="24"/>
                <w:lang w:val="en-US" w:eastAsia="zh-CN"/>
              </w:rPr>
              <w:t>总资产（万元）</w:t>
            </w:r>
          </w:p>
        </w:tc>
        <w:tc>
          <w:tcPr>
            <w:tcW w:w="2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b w:val="0"/>
                <w:bCs/>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rPr>
            </w:pPr>
            <w:r>
              <w:rPr>
                <w:rFonts w:hint="eastAsia" w:ascii="仿宋_GB2312" w:hAnsi="仿宋_GB2312" w:eastAsia="仿宋_GB2312" w:cs="仿宋_GB2312"/>
                <w:b w:val="0"/>
                <w:bCs/>
                <w:color w:val="auto"/>
                <w:sz w:val="24"/>
                <w:lang w:val="en-US" w:eastAsia="zh-CN"/>
              </w:rPr>
              <w:t>项目负责人</w:t>
            </w:r>
          </w:p>
        </w:tc>
        <w:tc>
          <w:tcPr>
            <w:tcW w:w="254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b w:val="0"/>
                <w:bCs/>
                <w:color w:val="auto"/>
                <w:sz w:val="24"/>
              </w:rPr>
            </w:pPr>
          </w:p>
        </w:tc>
        <w:tc>
          <w:tcPr>
            <w:tcW w:w="250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rPr>
            </w:pPr>
            <w:r>
              <w:rPr>
                <w:rFonts w:hint="eastAsia" w:ascii="仿宋_GB2312" w:hAnsi="仿宋_GB2312" w:eastAsia="仿宋_GB2312" w:cs="仿宋_GB2312"/>
                <w:b w:val="0"/>
                <w:bCs/>
                <w:color w:val="auto"/>
                <w:sz w:val="24"/>
                <w:lang w:val="en-US" w:eastAsia="zh-CN"/>
              </w:rPr>
              <w:t>联系方式</w:t>
            </w:r>
          </w:p>
        </w:tc>
        <w:tc>
          <w:tcPr>
            <w:tcW w:w="2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b w:val="0"/>
                <w:bCs/>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rPr>
            </w:pPr>
            <w:r>
              <w:rPr>
                <w:rFonts w:hint="eastAsia" w:ascii="仿宋_GB2312" w:hAnsi="仿宋_GB2312" w:eastAsia="仿宋_GB2312" w:cs="仿宋_GB2312"/>
                <w:b w:val="0"/>
                <w:bCs/>
                <w:color w:val="auto"/>
                <w:sz w:val="24"/>
                <w:lang w:val="en-US" w:eastAsia="zh-CN"/>
              </w:rPr>
              <w:t>企业类型</w:t>
            </w:r>
          </w:p>
        </w:tc>
        <w:tc>
          <w:tcPr>
            <w:tcW w:w="721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b w:val="0"/>
                <w:bCs/>
                <w:color w:val="auto"/>
                <w:sz w:val="24"/>
              </w:rPr>
            </w:pPr>
            <w:r>
              <w:rPr>
                <w:rFonts w:hint="default" w:ascii="仿宋_GB2312" w:hAnsi="仿宋_GB2312" w:eastAsia="仿宋_GB2312" w:cs="仿宋_GB2312"/>
                <w:b w:val="0"/>
                <w:bCs/>
                <w:color w:val="auto"/>
                <w:sz w:val="24"/>
                <w:lang w:val="en-US" w:eastAsia="zh-CN"/>
              </w:rPr>
              <w:t xml:space="preserve">□ </w:t>
            </w:r>
            <w:r>
              <w:rPr>
                <w:rFonts w:hint="eastAsia" w:ascii="仿宋_GB2312" w:hAnsi="仿宋_GB2312" w:eastAsia="仿宋_GB2312" w:cs="仿宋_GB2312"/>
                <w:b w:val="0"/>
                <w:bCs/>
                <w:color w:val="auto"/>
                <w:sz w:val="24"/>
                <w:lang w:val="en-US" w:eastAsia="zh-CN"/>
              </w:rPr>
              <w:t>农产品批发市场  □中央厨房  □农产品流通企业  □冷链物流企业  □连锁商超   □农贸市场  □菜市场   □生鲜电商企业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lang w:val="en-US" w:eastAsia="zh-CN"/>
              </w:rPr>
            </w:pPr>
            <w:r>
              <w:rPr>
                <w:rFonts w:hint="eastAsia" w:ascii="仿宋_GB2312" w:hAnsi="仿宋_GB2312" w:eastAsia="仿宋_GB2312" w:cs="仿宋_GB2312"/>
                <w:b w:val="0"/>
                <w:bCs/>
                <w:color w:val="auto"/>
                <w:sz w:val="24"/>
                <w:lang w:val="en-US" w:eastAsia="zh-CN"/>
              </w:rPr>
              <w:t>企业近三年经营情况</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b w:val="0"/>
                <w:bCs/>
                <w:color w:val="auto"/>
                <w:sz w:val="24"/>
                <w:lang w:val="en-US" w:eastAsia="zh-CN"/>
              </w:rPr>
            </w:pPr>
            <w:r>
              <w:rPr>
                <w:rFonts w:hint="default" w:ascii="仿宋_GB2312" w:hAnsi="仿宋_GB2312" w:eastAsia="仿宋_GB2312" w:cs="仿宋_GB2312"/>
                <w:b w:val="0"/>
                <w:bCs/>
                <w:color w:val="auto"/>
                <w:sz w:val="24"/>
                <w:lang w:val="en-US" w:eastAsia="zh-CN"/>
              </w:rPr>
              <w:t>2019</w:t>
            </w:r>
            <w:r>
              <w:rPr>
                <w:rFonts w:hint="eastAsia" w:ascii="仿宋_GB2312" w:hAnsi="仿宋_GB2312" w:eastAsia="仿宋_GB2312" w:cs="仿宋_GB2312"/>
                <w:b w:val="0"/>
                <w:bCs/>
                <w:color w:val="auto"/>
                <w:sz w:val="24"/>
                <w:lang w:val="en-US" w:eastAsia="zh-CN"/>
              </w:rPr>
              <w:t>年</w:t>
            </w:r>
          </w:p>
        </w:tc>
        <w:tc>
          <w:tcPr>
            <w:tcW w:w="163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b w:val="0"/>
                <w:bCs/>
                <w:color w:val="auto"/>
                <w:sz w:val="24"/>
                <w:lang w:val="en-US" w:eastAsia="zh-CN"/>
              </w:rPr>
            </w:pPr>
            <w:r>
              <w:rPr>
                <w:rFonts w:hint="default" w:ascii="仿宋_GB2312" w:hAnsi="仿宋_GB2312" w:eastAsia="仿宋_GB2312" w:cs="仿宋_GB2312"/>
                <w:b w:val="0"/>
                <w:bCs/>
                <w:color w:val="auto"/>
                <w:sz w:val="24"/>
                <w:lang w:val="en-US" w:eastAsia="zh-CN"/>
              </w:rPr>
              <w:t>2020</w:t>
            </w:r>
            <w:r>
              <w:rPr>
                <w:rFonts w:hint="eastAsia" w:ascii="仿宋_GB2312" w:hAnsi="仿宋_GB2312" w:eastAsia="仿宋_GB2312" w:cs="仿宋_GB2312"/>
                <w:b w:val="0"/>
                <w:bCs/>
                <w:color w:val="auto"/>
                <w:sz w:val="24"/>
                <w:lang w:val="en-US" w:eastAsia="zh-CN"/>
              </w:rPr>
              <w:t>年</w:t>
            </w:r>
          </w:p>
        </w:tc>
        <w:tc>
          <w:tcPr>
            <w:tcW w:w="16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b w:val="0"/>
                <w:bCs/>
                <w:color w:val="auto"/>
                <w:sz w:val="24"/>
                <w:lang w:val="en-US" w:eastAsia="zh-CN"/>
              </w:rPr>
            </w:pPr>
            <w:r>
              <w:rPr>
                <w:rFonts w:hint="default" w:ascii="仿宋_GB2312" w:hAnsi="仿宋_GB2312" w:eastAsia="仿宋_GB2312" w:cs="仿宋_GB2312"/>
                <w:b w:val="0"/>
                <w:bCs/>
                <w:color w:val="auto"/>
                <w:sz w:val="24"/>
                <w:lang w:val="en-US" w:eastAsia="zh-CN"/>
              </w:rPr>
              <w:t>2021</w:t>
            </w:r>
            <w:r>
              <w:rPr>
                <w:rFonts w:hint="eastAsia" w:ascii="仿宋_GB2312" w:hAnsi="仿宋_GB2312" w:eastAsia="仿宋_GB2312" w:cs="仿宋_GB2312"/>
                <w:b w:val="0"/>
                <w:bCs/>
                <w:color w:val="auto"/>
                <w:sz w:val="24"/>
                <w:lang w:val="en-US" w:eastAsia="zh-CN"/>
              </w:rPr>
              <w:t>年</w:t>
            </w:r>
          </w:p>
        </w:tc>
        <w:tc>
          <w:tcPr>
            <w:tcW w:w="2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color w:val="auto"/>
                <w:sz w:val="24"/>
                <w:lang w:val="en-US" w:eastAsia="zh-CN"/>
              </w:rPr>
            </w:pPr>
            <w:r>
              <w:rPr>
                <w:rFonts w:hint="eastAsia" w:ascii="仿宋_GB2312" w:hAnsi="仿宋_GB2312" w:eastAsia="仿宋_GB2312" w:cs="仿宋_GB2312"/>
                <w:b w:val="0"/>
                <w:bCs/>
                <w:color w:val="auto"/>
                <w:sz w:val="24"/>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rPr>
            </w:pPr>
            <w:r>
              <w:rPr>
                <w:rFonts w:hint="eastAsia" w:ascii="仿宋_GB2312" w:hAnsi="仿宋_GB2312" w:eastAsia="仿宋_GB2312" w:cs="仿宋_GB2312"/>
                <w:b w:val="0"/>
                <w:bCs/>
                <w:color w:val="auto"/>
                <w:sz w:val="24"/>
                <w:lang w:val="en-US" w:eastAsia="zh-CN"/>
              </w:rPr>
              <w:t>收入（万元）</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b w:val="0"/>
                <w:bCs/>
                <w:color w:val="auto"/>
                <w:sz w:val="24"/>
              </w:rPr>
            </w:pPr>
          </w:p>
        </w:tc>
        <w:tc>
          <w:tcPr>
            <w:tcW w:w="163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b w:val="0"/>
                <w:bCs/>
                <w:color w:val="auto"/>
                <w:sz w:val="24"/>
              </w:rPr>
            </w:pPr>
          </w:p>
        </w:tc>
        <w:tc>
          <w:tcPr>
            <w:tcW w:w="16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b w:val="0"/>
                <w:bCs/>
                <w:color w:val="auto"/>
                <w:sz w:val="24"/>
              </w:rPr>
            </w:pPr>
          </w:p>
        </w:tc>
        <w:tc>
          <w:tcPr>
            <w:tcW w:w="21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rPr>
            </w:pPr>
            <w:r>
              <w:rPr>
                <w:rFonts w:hint="eastAsia" w:ascii="仿宋_GB2312" w:hAnsi="仿宋_GB2312" w:eastAsia="仿宋_GB2312" w:cs="仿宋_GB2312"/>
                <w:b w:val="0"/>
                <w:bCs/>
                <w:color w:val="auto"/>
                <w:sz w:val="24"/>
                <w:lang w:val="en-US" w:eastAsia="zh-CN"/>
              </w:rPr>
              <w:t>利润（万元）</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b w:val="0"/>
                <w:bCs/>
                <w:color w:val="auto"/>
                <w:sz w:val="24"/>
              </w:rPr>
            </w:pPr>
          </w:p>
        </w:tc>
        <w:tc>
          <w:tcPr>
            <w:tcW w:w="163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b w:val="0"/>
                <w:bCs/>
                <w:color w:val="auto"/>
                <w:sz w:val="24"/>
              </w:rPr>
            </w:pPr>
          </w:p>
        </w:tc>
        <w:tc>
          <w:tcPr>
            <w:tcW w:w="16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b w:val="0"/>
                <w:bCs/>
                <w:color w:val="auto"/>
                <w:sz w:val="24"/>
              </w:rPr>
            </w:pPr>
          </w:p>
        </w:tc>
        <w:tc>
          <w:tcPr>
            <w:tcW w:w="21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rPr>
            </w:pPr>
            <w:r>
              <w:rPr>
                <w:rFonts w:hint="eastAsia" w:ascii="仿宋_GB2312" w:hAnsi="仿宋_GB2312" w:eastAsia="仿宋_GB2312" w:cs="仿宋_GB2312"/>
                <w:b w:val="0"/>
                <w:bCs/>
                <w:color w:val="auto"/>
                <w:sz w:val="24"/>
                <w:lang w:val="en-US" w:eastAsia="zh-CN"/>
              </w:rPr>
              <w:t>税金（万元）</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b w:val="0"/>
                <w:bCs/>
                <w:color w:val="auto"/>
                <w:sz w:val="24"/>
              </w:rPr>
            </w:pPr>
          </w:p>
        </w:tc>
        <w:tc>
          <w:tcPr>
            <w:tcW w:w="163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b w:val="0"/>
                <w:bCs/>
                <w:color w:val="auto"/>
                <w:sz w:val="24"/>
              </w:rPr>
            </w:pPr>
          </w:p>
        </w:tc>
        <w:tc>
          <w:tcPr>
            <w:tcW w:w="16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b w:val="0"/>
                <w:bCs/>
                <w:color w:val="auto"/>
                <w:sz w:val="24"/>
              </w:rPr>
            </w:pPr>
          </w:p>
        </w:tc>
        <w:tc>
          <w:tcPr>
            <w:tcW w:w="21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lang w:val="en-US" w:eastAsia="zh-CN"/>
              </w:rPr>
            </w:pPr>
            <w:r>
              <w:rPr>
                <w:rFonts w:hint="eastAsia" w:ascii="仿宋_GB2312" w:hAnsi="仿宋_GB2312" w:eastAsia="仿宋_GB2312" w:cs="仿宋_GB2312"/>
                <w:b w:val="0"/>
                <w:bCs/>
                <w:color w:val="auto"/>
                <w:sz w:val="24"/>
                <w:lang w:val="en-US" w:eastAsia="zh-CN"/>
              </w:rPr>
              <w:t>资产负债率（%）</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b w:val="0"/>
                <w:bCs/>
                <w:color w:val="auto"/>
                <w:sz w:val="24"/>
                <w:lang w:val="en-US" w:eastAsia="zh-CN"/>
              </w:rPr>
            </w:pPr>
          </w:p>
        </w:tc>
        <w:tc>
          <w:tcPr>
            <w:tcW w:w="163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b w:val="0"/>
                <w:bCs/>
                <w:color w:val="auto"/>
                <w:sz w:val="24"/>
                <w:lang w:val="en-US" w:eastAsia="zh-CN"/>
              </w:rPr>
            </w:pPr>
          </w:p>
        </w:tc>
        <w:tc>
          <w:tcPr>
            <w:tcW w:w="16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b w:val="0"/>
                <w:bCs/>
                <w:color w:val="auto"/>
                <w:sz w:val="24"/>
                <w:lang w:val="en-US" w:eastAsia="zh-CN"/>
              </w:rPr>
            </w:pPr>
          </w:p>
        </w:tc>
        <w:tc>
          <w:tcPr>
            <w:tcW w:w="216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5" w:hRule="atLeast"/>
        </w:trPr>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lang w:val="en-US" w:eastAsia="zh-CN"/>
              </w:rPr>
            </w:pPr>
            <w:r>
              <w:rPr>
                <w:rFonts w:hint="eastAsia" w:ascii="仿宋_GB2312" w:hAnsi="仿宋_GB2312" w:eastAsia="仿宋_GB2312" w:cs="仿宋_GB2312"/>
                <w:b w:val="0"/>
                <w:bCs/>
                <w:color w:val="auto"/>
                <w:sz w:val="24"/>
                <w:lang w:val="en-US" w:eastAsia="zh-CN"/>
              </w:rPr>
              <w:t>申报项目类型</w:t>
            </w:r>
          </w:p>
        </w:tc>
        <w:tc>
          <w:tcPr>
            <w:tcW w:w="721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b w:val="0"/>
                <w:bCs/>
                <w:color w:val="auto"/>
                <w:sz w:val="24"/>
                <w:lang w:val="en-US" w:eastAsia="zh-CN"/>
              </w:rPr>
            </w:pPr>
            <w:r>
              <w:rPr>
                <w:rFonts w:hint="default" w:ascii="仿宋_GB2312" w:hAnsi="仿宋_GB2312" w:eastAsia="仿宋_GB2312" w:cs="仿宋_GB2312"/>
                <w:b w:val="0"/>
                <w:bCs/>
                <w:color w:val="auto"/>
                <w:sz w:val="24"/>
                <w:lang w:val="en-US" w:eastAsia="zh-CN"/>
              </w:rPr>
              <w:t>□支持农产品批发市场冷链流通能力项目</w:t>
            </w:r>
            <w:r>
              <w:rPr>
                <w:rFonts w:hint="eastAsia" w:ascii="仿宋_GB2312" w:hAnsi="仿宋_GB2312" w:eastAsia="仿宋_GB2312" w:cs="仿宋_GB2312"/>
                <w:b w:val="0"/>
                <w:bCs/>
                <w:color w:val="auto"/>
                <w:sz w:val="24"/>
                <w:lang w:val="en-US" w:eastAsia="zh-CN"/>
              </w:rPr>
              <w:t xml:space="preserve">  </w:t>
            </w:r>
            <w:r>
              <w:rPr>
                <w:rFonts w:hint="default" w:ascii="仿宋_GB2312" w:hAnsi="仿宋_GB2312" w:eastAsia="仿宋_GB2312" w:cs="仿宋_GB2312"/>
                <w:b w:val="0"/>
                <w:bCs/>
                <w:color w:val="auto"/>
                <w:sz w:val="24"/>
                <w:lang w:val="en-US" w:eastAsia="zh-CN"/>
              </w:rPr>
              <w:t>□中央厨房类项目</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b w:val="0"/>
                <w:bCs/>
                <w:color w:val="auto"/>
                <w:sz w:val="24"/>
                <w:lang w:val="en-US" w:eastAsia="zh-CN"/>
              </w:rPr>
            </w:pPr>
            <w:r>
              <w:rPr>
                <w:rFonts w:hint="default" w:ascii="仿宋_GB2312" w:hAnsi="仿宋_GB2312" w:eastAsia="仿宋_GB2312" w:cs="仿宋_GB2312"/>
                <w:b w:val="0"/>
                <w:bCs/>
                <w:color w:val="auto"/>
                <w:sz w:val="24"/>
                <w:lang w:val="en-US" w:eastAsia="zh-CN"/>
              </w:rPr>
              <w:t>□提高冷键物流重点干支线配送效率项目</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b w:val="0"/>
                <w:bCs/>
                <w:color w:val="auto"/>
                <w:sz w:val="24"/>
                <w:lang w:val="en-US" w:eastAsia="zh-CN"/>
              </w:rPr>
            </w:pPr>
            <w:r>
              <w:rPr>
                <w:rFonts w:hint="default" w:ascii="仿宋_GB2312" w:hAnsi="仿宋_GB2312" w:eastAsia="仿宋_GB2312" w:cs="仿宋_GB2312"/>
                <w:b w:val="0"/>
                <w:bCs/>
                <w:color w:val="auto"/>
                <w:w w:val="90"/>
                <w:sz w:val="24"/>
                <w:lang w:val="en-US" w:eastAsia="zh-CN"/>
              </w:rPr>
              <w:t>□完善农产品零售终端冷链环境项目</w:t>
            </w:r>
            <w:r>
              <w:rPr>
                <w:rFonts w:hint="eastAsia" w:ascii="仿宋_GB2312" w:hAnsi="仿宋_GB2312" w:eastAsia="仿宋_GB2312" w:cs="仿宋_GB2312"/>
                <w:b w:val="0"/>
                <w:bCs/>
                <w:color w:val="auto"/>
                <w:w w:val="90"/>
                <w:sz w:val="24"/>
                <w:lang w:val="en-US" w:eastAsia="zh-CN"/>
              </w:rPr>
              <w:t xml:space="preserve">  </w:t>
            </w:r>
            <w:r>
              <w:rPr>
                <w:rFonts w:hint="default" w:ascii="仿宋_GB2312" w:hAnsi="仿宋_GB2312" w:eastAsia="仿宋_GB2312" w:cs="仿宋_GB2312"/>
                <w:b w:val="0"/>
                <w:bCs/>
                <w:color w:val="auto"/>
                <w:w w:val="90"/>
                <w:sz w:val="24"/>
                <w:lang w:val="en-US" w:eastAsia="zh-CN"/>
              </w:rPr>
              <w:t>□统筹支持农产品市场保供项目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75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lang w:val="en-US" w:eastAsia="zh-CN"/>
              </w:rPr>
            </w:pPr>
            <w:r>
              <w:rPr>
                <w:rFonts w:hint="eastAsia" w:ascii="仿宋_GB2312" w:hAnsi="仿宋_GB2312" w:eastAsia="仿宋_GB2312" w:cs="仿宋_GB2312"/>
                <w:b w:val="0"/>
                <w:bCs/>
                <w:color w:val="auto"/>
                <w:sz w:val="24"/>
                <w:lang w:val="en-US" w:eastAsia="zh-CN"/>
              </w:rPr>
              <w:t>申报项目情况</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lang w:val="en-US" w:eastAsia="zh-CN"/>
              </w:rPr>
            </w:pPr>
            <w:r>
              <w:rPr>
                <w:rFonts w:hint="eastAsia" w:ascii="仿宋_GB2312" w:hAnsi="仿宋_GB2312" w:eastAsia="仿宋_GB2312" w:cs="仿宋_GB2312"/>
                <w:b w:val="0"/>
                <w:bCs/>
                <w:color w:val="auto"/>
                <w:sz w:val="24"/>
                <w:lang w:val="en-US" w:eastAsia="zh-CN"/>
              </w:rPr>
              <w:t>项目所在地址</w:t>
            </w:r>
          </w:p>
        </w:tc>
        <w:tc>
          <w:tcPr>
            <w:tcW w:w="158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b w:val="0"/>
                <w:bCs/>
                <w:color w:val="auto"/>
                <w:sz w:val="24"/>
                <w:lang w:val="en-US" w:eastAsia="zh-CN"/>
              </w:rPr>
            </w:pPr>
            <w:r>
              <w:rPr>
                <w:rFonts w:hint="eastAsia" w:ascii="仿宋_GB2312" w:hAnsi="仿宋_GB2312" w:eastAsia="仿宋_GB2312" w:cs="仿宋_GB2312"/>
                <w:b w:val="0"/>
                <w:bCs/>
                <w:color w:val="auto"/>
                <w:sz w:val="24"/>
                <w:lang w:val="en-US" w:eastAsia="zh-CN"/>
              </w:rPr>
              <w:t>XX区（县）XX街道（乡镇）XX村</w:t>
            </w:r>
          </w:p>
        </w:tc>
        <w:tc>
          <w:tcPr>
            <w:tcW w:w="1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lang w:val="en-US" w:eastAsia="zh-CN"/>
              </w:rPr>
            </w:pPr>
            <w:r>
              <w:rPr>
                <w:rFonts w:hint="eastAsia" w:ascii="仿宋_GB2312" w:hAnsi="仿宋_GB2312" w:eastAsia="仿宋_GB2312" w:cs="仿宋_GB2312"/>
                <w:b w:val="0"/>
                <w:bCs/>
                <w:color w:val="auto"/>
                <w:sz w:val="24"/>
                <w:lang w:val="en-US" w:eastAsia="zh-CN"/>
              </w:rPr>
              <w:t>建设周期</w:t>
            </w:r>
          </w:p>
        </w:tc>
        <w:tc>
          <w:tcPr>
            <w:tcW w:w="243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b w:val="0"/>
                <w:bCs/>
                <w:color w:val="auto"/>
                <w:sz w:val="24"/>
                <w:lang w:val="en-US" w:eastAsia="zh-CN"/>
              </w:rPr>
            </w:pPr>
            <w:r>
              <w:rPr>
                <w:rFonts w:hint="default" w:ascii="仿宋_GB2312" w:hAnsi="仿宋_GB2312" w:eastAsia="仿宋_GB2312" w:cs="仿宋_GB2312"/>
                <w:b w:val="0"/>
                <w:bCs/>
                <w:color w:val="auto"/>
                <w:sz w:val="24"/>
                <w:lang w:val="en-US" w:eastAsia="zh-CN"/>
              </w:rPr>
              <w:t>xx</w:t>
            </w:r>
            <w:r>
              <w:rPr>
                <w:rFonts w:hint="eastAsia" w:ascii="仿宋_GB2312" w:hAnsi="仿宋_GB2312" w:eastAsia="仿宋_GB2312" w:cs="仿宋_GB2312"/>
                <w:b w:val="0"/>
                <w:bCs/>
                <w:color w:val="auto"/>
                <w:sz w:val="24"/>
                <w:lang w:val="en-US" w:eastAsia="zh-CN"/>
              </w:rPr>
              <w:t xml:space="preserve"> 年 xx 月—xx 年 xx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754"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lang w:val="en-US" w:eastAsia="zh-CN"/>
              </w:rPr>
            </w:pP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lang w:val="en-US" w:eastAsia="zh-CN"/>
              </w:rPr>
            </w:pPr>
            <w:r>
              <w:rPr>
                <w:rFonts w:hint="eastAsia" w:ascii="仿宋_GB2312" w:hAnsi="仿宋_GB2312" w:eastAsia="仿宋_GB2312" w:cs="仿宋_GB2312"/>
                <w:b w:val="0"/>
                <w:bCs/>
                <w:color w:val="auto"/>
                <w:sz w:val="24"/>
                <w:lang w:val="en-US" w:eastAsia="zh-CN"/>
              </w:rPr>
              <w:t>是否为</w:t>
            </w:r>
            <w:r>
              <w:rPr>
                <w:rFonts w:hint="default" w:ascii="仿宋_GB2312" w:hAnsi="仿宋_GB2312" w:eastAsia="仿宋_GB2312" w:cs="仿宋_GB2312"/>
                <w:b w:val="0"/>
                <w:bCs/>
                <w:color w:val="auto"/>
                <w:sz w:val="24"/>
                <w:lang w:val="en-US" w:eastAsia="zh-CN"/>
              </w:rPr>
              <w:t>2022年以来承担保供任务的农产品批发市场和因承担保供任务并受到疫情影响的冷链物流企业实施的冷链物流项目</w:t>
            </w:r>
            <w:r>
              <w:rPr>
                <w:rFonts w:hint="eastAsia" w:ascii="仿宋_GB2312" w:hAnsi="仿宋_GB2312" w:eastAsia="仿宋_GB2312" w:cs="仿宋_GB2312"/>
                <w:b w:val="0"/>
                <w:bCs/>
                <w:color w:val="auto"/>
                <w:sz w:val="24"/>
                <w:lang w:val="en-US" w:eastAsia="zh-CN"/>
              </w:rPr>
              <w:t>。</w:t>
            </w:r>
          </w:p>
        </w:tc>
        <w:tc>
          <w:tcPr>
            <w:tcW w:w="158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b w:val="0"/>
                <w:bCs/>
                <w:color w:val="auto"/>
                <w:sz w:val="24"/>
                <w:lang w:val="en-US" w:eastAsia="zh-CN"/>
              </w:rPr>
            </w:pPr>
            <w:r>
              <w:rPr>
                <w:rFonts w:hint="eastAsia" w:ascii="仿宋_GB2312" w:hAnsi="仿宋_GB2312" w:eastAsia="仿宋_GB2312" w:cs="仿宋_GB2312"/>
                <w:b w:val="0"/>
                <w:bCs/>
                <w:color w:val="auto"/>
                <w:sz w:val="24"/>
                <w:lang w:val="en-US" w:eastAsia="zh-CN"/>
              </w:rPr>
              <w:t>是否</w:t>
            </w:r>
            <w:r>
              <w:rPr>
                <w:rFonts w:hint="default" w:ascii="仿宋_GB2312" w:hAnsi="仿宋_GB2312" w:eastAsia="仿宋_GB2312" w:cs="仿宋_GB2312"/>
                <w:b w:val="0"/>
                <w:bCs/>
                <w:color w:val="auto"/>
                <w:sz w:val="24"/>
                <w:lang w:val="en-US" w:eastAsia="zh-CN"/>
              </w:rPr>
              <w:t>乡村振兴重点帮扶县、已脱贫县的建设项目。</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lang w:val="en-US" w:eastAsia="zh-CN"/>
              </w:rPr>
            </w:pPr>
          </w:p>
        </w:tc>
        <w:tc>
          <w:tcPr>
            <w:tcW w:w="243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b w:val="0"/>
                <w:bCs/>
                <w:color w:val="auto"/>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75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rPr>
            </w:pP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rPr>
            </w:pPr>
            <w:r>
              <w:rPr>
                <w:rFonts w:hint="eastAsia" w:ascii="仿宋_GB2312" w:hAnsi="仿宋_GB2312" w:eastAsia="仿宋_GB2312" w:cs="仿宋_GB2312"/>
                <w:b w:val="0"/>
                <w:bCs/>
                <w:color w:val="auto"/>
                <w:sz w:val="24"/>
                <w:lang w:val="en-US" w:eastAsia="zh-CN"/>
              </w:rPr>
              <w:t>拟投资总额</w:t>
            </w:r>
          </w:p>
        </w:tc>
        <w:tc>
          <w:tcPr>
            <w:tcW w:w="158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720" w:firstLineChars="300"/>
              <w:jc w:val="left"/>
              <w:textAlignment w:val="auto"/>
              <w:rPr>
                <w:rFonts w:hint="eastAsia" w:ascii="仿宋_GB2312" w:hAnsi="仿宋_GB2312" w:eastAsia="仿宋_GB2312" w:cs="仿宋_GB2312"/>
                <w:b w:val="0"/>
                <w:bCs/>
                <w:color w:val="auto"/>
                <w:sz w:val="24"/>
              </w:rPr>
            </w:pPr>
            <w:r>
              <w:rPr>
                <w:rFonts w:hint="eastAsia" w:ascii="仿宋_GB2312" w:hAnsi="仿宋_GB2312" w:eastAsia="仿宋_GB2312" w:cs="仿宋_GB2312"/>
                <w:b w:val="0"/>
                <w:bCs/>
                <w:color w:val="auto"/>
                <w:sz w:val="24"/>
                <w:lang w:val="en-US" w:eastAsia="zh-CN"/>
              </w:rPr>
              <w:t>万元</w:t>
            </w:r>
          </w:p>
        </w:tc>
        <w:tc>
          <w:tcPr>
            <w:tcW w:w="1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rPr>
            </w:pPr>
            <w:r>
              <w:rPr>
                <w:rFonts w:hint="eastAsia" w:ascii="仿宋_GB2312" w:hAnsi="仿宋_GB2312" w:eastAsia="仿宋_GB2312" w:cs="仿宋_GB2312"/>
                <w:b w:val="0"/>
                <w:bCs/>
                <w:color w:val="auto"/>
                <w:w w:val="80"/>
                <w:sz w:val="24"/>
                <w:lang w:val="en-US" w:eastAsia="zh-CN"/>
              </w:rPr>
              <w:t>申请支持金额</w:t>
            </w:r>
          </w:p>
        </w:tc>
        <w:tc>
          <w:tcPr>
            <w:tcW w:w="243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1200" w:firstLineChars="500"/>
              <w:jc w:val="left"/>
              <w:textAlignment w:val="auto"/>
              <w:rPr>
                <w:rFonts w:hint="eastAsia" w:ascii="仿宋_GB2312" w:hAnsi="仿宋_GB2312" w:eastAsia="仿宋_GB2312" w:cs="仿宋_GB2312"/>
                <w:b w:val="0"/>
                <w:bCs/>
                <w:color w:val="auto"/>
                <w:sz w:val="24"/>
              </w:rPr>
            </w:pPr>
            <w:r>
              <w:rPr>
                <w:rFonts w:hint="eastAsia" w:ascii="仿宋_GB2312" w:hAnsi="仿宋_GB2312" w:eastAsia="仿宋_GB2312" w:cs="仿宋_GB2312"/>
                <w:b w:val="0"/>
                <w:bCs/>
                <w:color w:val="auto"/>
                <w:sz w:val="24"/>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5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rPr>
            </w:pPr>
            <w:r>
              <w:rPr>
                <w:rFonts w:hint="eastAsia" w:ascii="仿宋_GB2312" w:hAnsi="仿宋_GB2312" w:eastAsia="仿宋_GB2312" w:cs="仿宋_GB2312"/>
                <w:b w:val="0"/>
                <w:bCs/>
                <w:color w:val="auto"/>
                <w:sz w:val="24"/>
                <w:lang w:val="en-US" w:eastAsia="zh-CN"/>
              </w:rPr>
              <w:t>企业简介</w:t>
            </w:r>
          </w:p>
        </w:tc>
        <w:tc>
          <w:tcPr>
            <w:tcW w:w="7213" w:type="dxa"/>
            <w:gridSpan w:val="7"/>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rPr>
            </w:pPr>
            <w:r>
              <w:rPr>
                <w:rFonts w:hint="eastAsia" w:ascii="仿宋_GB2312" w:hAnsi="仿宋_GB2312" w:eastAsia="仿宋_GB2312" w:cs="仿宋_GB2312"/>
                <w:b w:val="0"/>
                <w:bCs/>
                <w:color w:val="auto"/>
                <w:sz w:val="24"/>
                <w:lang w:val="en-US" w:eastAsia="zh-CN"/>
              </w:rPr>
              <w:t>发展历程、主营业务、农产品销售情况、农产品流通基础设施现状等方面基本情况 (不超过500字)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5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rPr>
            </w:pPr>
          </w:p>
        </w:tc>
        <w:tc>
          <w:tcPr>
            <w:tcW w:w="7213" w:type="dxa"/>
            <w:gridSpan w:val="7"/>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5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rPr>
            </w:pPr>
          </w:p>
        </w:tc>
        <w:tc>
          <w:tcPr>
            <w:tcW w:w="7213" w:type="dxa"/>
            <w:gridSpan w:val="7"/>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75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rPr>
            </w:pPr>
          </w:p>
        </w:tc>
        <w:tc>
          <w:tcPr>
            <w:tcW w:w="7213" w:type="dxa"/>
            <w:gridSpan w:val="7"/>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75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rPr>
            </w:pPr>
          </w:p>
        </w:tc>
        <w:tc>
          <w:tcPr>
            <w:tcW w:w="7213" w:type="dxa"/>
            <w:gridSpan w:val="7"/>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rPr>
            </w:pPr>
            <w:r>
              <w:rPr>
                <w:rFonts w:hint="eastAsia" w:ascii="仿宋_GB2312" w:hAnsi="仿宋_GB2312" w:eastAsia="仿宋_GB2312" w:cs="仿宋_GB2312"/>
                <w:b w:val="0"/>
                <w:bCs/>
                <w:color w:val="auto"/>
                <w:sz w:val="24"/>
                <w:lang w:val="en-US" w:eastAsia="zh-CN"/>
              </w:rPr>
              <w:t>申报项目建设内容</w:t>
            </w:r>
          </w:p>
        </w:tc>
        <w:tc>
          <w:tcPr>
            <w:tcW w:w="721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rPr>
            </w:pPr>
            <w:r>
              <w:rPr>
                <w:rFonts w:hint="eastAsia" w:ascii="仿宋_GB2312" w:hAnsi="仿宋_GB2312" w:eastAsia="仿宋_GB2312" w:cs="仿宋_GB2312"/>
                <w:b w:val="0"/>
                <w:bCs/>
                <w:color w:val="auto"/>
                <w:sz w:val="24"/>
                <w:lang w:val="en-US" w:eastAsia="zh-CN"/>
              </w:rPr>
              <w:t>包括重点建设内容、拟投资明细、建设进度计划、整合上下游资源等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2" w:hRule="atLeast"/>
        </w:trPr>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val="0"/>
                <w:bCs/>
                <w:color w:val="auto"/>
                <w:sz w:val="24"/>
              </w:rPr>
            </w:pPr>
            <w:r>
              <w:rPr>
                <w:rFonts w:hint="eastAsia" w:ascii="仿宋_GB2312" w:hAnsi="仿宋_GB2312" w:eastAsia="仿宋_GB2312" w:cs="仿宋_GB2312"/>
                <w:b w:val="0"/>
                <w:bCs/>
                <w:color w:val="auto"/>
                <w:sz w:val="24"/>
                <w:lang w:val="en-US" w:eastAsia="zh-CN"/>
              </w:rPr>
              <w:t>绩效目标</w:t>
            </w:r>
          </w:p>
        </w:tc>
        <w:tc>
          <w:tcPr>
            <w:tcW w:w="721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lang w:val="en-US" w:eastAsia="zh-CN"/>
              </w:rPr>
            </w:pPr>
            <w:r>
              <w:rPr>
                <w:rFonts w:hint="eastAsia" w:ascii="仿宋_GB2312" w:hAnsi="仿宋_GB2312" w:eastAsia="仿宋_GB2312" w:cs="仿宋_GB2312"/>
                <w:b w:val="0"/>
                <w:bCs/>
                <w:color w:val="auto"/>
                <w:sz w:val="24"/>
                <w:lang w:val="en-US" w:eastAsia="zh-CN"/>
              </w:rPr>
              <w:t>农批市场冷链流通类：市场交易量提高 xx%；农产品冷库库容增加xx</w:t>
            </w:r>
            <w:r>
              <w:rPr>
                <w:rFonts w:hint="eastAsia" w:ascii="方正仿宋_GBK" w:hAnsi="方正仿宋_GBK" w:eastAsia="方正仿宋_GBK" w:cs="方正仿宋_GBK"/>
                <w:b w:val="0"/>
                <w:bCs/>
                <w:color w:val="auto"/>
                <w:sz w:val="24"/>
                <w:lang w:val="en-US" w:eastAsia="zh-CN"/>
              </w:rPr>
              <w:t>㎥、</w:t>
            </w:r>
            <w:r>
              <w:rPr>
                <w:rFonts w:hint="eastAsia" w:ascii="仿宋_GB2312" w:hAnsi="仿宋_GB2312" w:eastAsia="仿宋_GB2312" w:cs="仿宋_GB2312"/>
                <w:b w:val="0"/>
                <w:bCs/>
                <w:color w:val="auto"/>
                <w:sz w:val="24"/>
                <w:lang w:val="en-US" w:eastAsia="zh-CN"/>
              </w:rPr>
              <w:t xml:space="preserve">xx吨；市场生鲜农产品冷链流通率提高 xx%；其他经济社会效益等。                                                       </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rPr>
            </w:pPr>
            <w:r>
              <w:rPr>
                <w:rFonts w:hint="eastAsia" w:ascii="仿宋_GB2312" w:hAnsi="仿宋_GB2312" w:eastAsia="仿宋_GB2312" w:cs="仿宋_GB2312"/>
                <w:b w:val="0"/>
                <w:bCs/>
                <w:color w:val="auto"/>
                <w:sz w:val="24"/>
                <w:lang w:val="en-US" w:eastAsia="zh-CN"/>
              </w:rPr>
              <w:t>中央厨房类、</w:t>
            </w:r>
            <w:r>
              <w:rPr>
                <w:rFonts w:hint="default" w:ascii="仿宋_GB2312" w:hAnsi="仿宋_GB2312" w:eastAsia="仿宋_GB2312" w:cs="仿宋_GB2312"/>
                <w:b w:val="0"/>
                <w:bCs/>
                <w:color w:val="auto"/>
                <w:sz w:val="24"/>
                <w:lang w:val="en-US" w:eastAsia="zh-CN"/>
              </w:rPr>
              <w:t>冷键物流重点干支线配送</w:t>
            </w:r>
            <w:r>
              <w:rPr>
                <w:rFonts w:hint="eastAsia" w:ascii="仿宋_GB2312" w:hAnsi="仿宋_GB2312" w:eastAsia="仿宋_GB2312" w:cs="仿宋_GB2312"/>
                <w:b w:val="0"/>
                <w:bCs/>
                <w:color w:val="auto"/>
                <w:sz w:val="24"/>
                <w:lang w:val="en-US" w:eastAsia="zh-CN"/>
              </w:rPr>
              <w:t>类、</w:t>
            </w:r>
            <w:r>
              <w:rPr>
                <w:rFonts w:hint="default" w:ascii="仿宋_GB2312" w:hAnsi="仿宋_GB2312" w:eastAsia="仿宋_GB2312" w:cs="仿宋_GB2312"/>
                <w:b w:val="0"/>
                <w:bCs/>
                <w:color w:val="auto"/>
                <w:sz w:val="24"/>
                <w:lang w:val="en-US" w:eastAsia="zh-CN"/>
              </w:rPr>
              <w:t>农产品零售终端冷链环境</w:t>
            </w:r>
            <w:r>
              <w:rPr>
                <w:rFonts w:hint="eastAsia" w:ascii="仿宋_GB2312" w:hAnsi="仿宋_GB2312" w:eastAsia="仿宋_GB2312" w:cs="仿宋_GB2312"/>
                <w:b w:val="0"/>
                <w:bCs/>
                <w:color w:val="auto"/>
                <w:sz w:val="24"/>
                <w:lang w:val="en-US" w:eastAsia="zh-CN"/>
              </w:rPr>
              <w:t>类、</w:t>
            </w:r>
            <w:r>
              <w:rPr>
                <w:rFonts w:hint="default" w:ascii="仿宋_GB2312" w:hAnsi="仿宋_GB2312" w:eastAsia="仿宋_GB2312" w:cs="仿宋_GB2312"/>
                <w:b w:val="0"/>
                <w:bCs/>
                <w:color w:val="auto"/>
                <w:sz w:val="24"/>
                <w:lang w:val="en-US" w:eastAsia="zh-CN"/>
              </w:rPr>
              <w:t>农产品市场保供</w:t>
            </w:r>
            <w:r>
              <w:rPr>
                <w:rFonts w:hint="eastAsia" w:ascii="仿宋_GB2312" w:hAnsi="仿宋_GB2312" w:eastAsia="仿宋_GB2312" w:cs="仿宋_GB2312"/>
                <w:b w:val="0"/>
                <w:bCs/>
                <w:color w:val="auto"/>
                <w:sz w:val="24"/>
                <w:lang w:val="en-US" w:eastAsia="zh-CN"/>
              </w:rPr>
              <w:t>企业冷链物流设施建设类：农产品冷库库容增加xx㎥、xx吨；冷链流通率提高 xx%； 农产品消耗率下降xx%；项目带动农产品销售量提高xx%；带动农产品附加值提高xx%；其他经济社会效益等。                                          不同类型项目根据项目实施具体情况，参照上述内容制定绩效目标。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5" w:hRule="atLeast"/>
        </w:trPr>
        <w:tc>
          <w:tcPr>
            <w:tcW w:w="17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rPr>
            </w:pPr>
            <w:r>
              <w:rPr>
                <w:rFonts w:hint="eastAsia" w:ascii="仿宋_GB2312" w:hAnsi="仿宋_GB2312" w:eastAsia="仿宋_GB2312" w:cs="仿宋_GB2312"/>
                <w:b w:val="0"/>
                <w:bCs/>
                <w:color w:val="auto"/>
                <w:sz w:val="24"/>
                <w:lang w:val="en-US" w:eastAsia="zh-CN"/>
              </w:rPr>
              <w:t>项目单位申报意见</w:t>
            </w:r>
          </w:p>
        </w:tc>
        <w:tc>
          <w:tcPr>
            <w:tcW w:w="7213"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lang w:val="en-US" w:eastAsia="zh-CN"/>
              </w:rPr>
            </w:pPr>
            <w:r>
              <w:rPr>
                <w:rFonts w:hint="eastAsia" w:ascii="仿宋_GB2312" w:hAnsi="仿宋_GB2312" w:eastAsia="仿宋_GB2312" w:cs="仿宋_GB2312"/>
                <w:b w:val="0"/>
                <w:bCs/>
                <w:color w:val="auto"/>
                <w:sz w:val="24"/>
                <w:lang w:val="en-US" w:eastAsia="zh-CN"/>
              </w:rPr>
              <w:t xml:space="preserve">本企业所填报的各项内容和递交的申请材料均真实无误， 且申报项目未享受过同类型国家和市级财政资金补助。如有漏报、失实或欺诈，将承担相应的法律责任。                                 </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color w:val="auto"/>
                <w:sz w:val="24"/>
                <w:lang w:val="en-US" w:eastAsia="zh-CN"/>
              </w:rPr>
            </w:pPr>
            <w:r>
              <w:rPr>
                <w:rFonts w:hint="eastAsia" w:ascii="仿宋_GB2312" w:hAnsi="仿宋_GB2312" w:eastAsia="仿宋_GB2312" w:cs="仿宋_GB2312"/>
                <w:b w:val="0"/>
                <w:bCs/>
                <w:color w:val="auto"/>
                <w:sz w:val="24"/>
                <w:lang w:val="en-US" w:eastAsia="zh-CN"/>
              </w:rPr>
              <w:t xml:space="preserve">法定代表人 (签字)  ：                                                                                                  </w:t>
            </w:r>
          </w:p>
          <w:p>
            <w:pPr>
              <w:keepNext w:val="0"/>
              <w:keepLines w:val="0"/>
              <w:pageBreakBefore w:val="0"/>
              <w:widowControl w:val="0"/>
              <w:kinsoku/>
              <w:wordWrap/>
              <w:overflowPunct/>
              <w:topLinePunct w:val="0"/>
              <w:autoSpaceDE/>
              <w:autoSpaceDN/>
              <w:bidi w:val="0"/>
              <w:adjustRightInd/>
              <w:snapToGrid/>
              <w:spacing w:line="320" w:lineRule="exact"/>
              <w:jc w:val="right"/>
              <w:textAlignment w:val="auto"/>
              <w:rPr>
                <w:rFonts w:hint="eastAsia" w:ascii="仿宋_GB2312" w:hAnsi="仿宋_GB2312" w:eastAsia="仿宋_GB2312" w:cs="仿宋_GB2312"/>
                <w:b w:val="0"/>
                <w:bCs/>
                <w:color w:val="auto"/>
                <w:sz w:val="24"/>
              </w:rPr>
            </w:pPr>
            <w:r>
              <w:rPr>
                <w:rFonts w:hint="eastAsia" w:ascii="仿宋_GB2312" w:hAnsi="仿宋_GB2312" w:eastAsia="仿宋_GB2312" w:cs="仿宋_GB2312"/>
                <w:b w:val="0"/>
                <w:bCs/>
                <w:color w:val="auto"/>
                <w:sz w:val="24"/>
                <w:lang w:val="en-US" w:eastAsia="zh-CN"/>
              </w:rPr>
              <w:t>年     月      日 (盖章)</w:t>
            </w:r>
          </w:p>
        </w:tc>
      </w:tr>
    </w:tbl>
    <w:p>
      <w:pPr>
        <w:tabs>
          <w:tab w:val="left" w:pos="1210"/>
        </w:tabs>
        <w:bidi w:val="0"/>
        <w:jc w:val="left"/>
        <w:rPr>
          <w:lang w:val="en-US" w:eastAsia="zh-CN"/>
        </w:rPr>
      </w:pPr>
    </w:p>
    <w:p/>
    <w:sectPr>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7AB1F608-A8CB-4360-B264-B0597159ED13}"/>
  </w:font>
  <w:font w:name="方正小标宋简体">
    <w:panose1 w:val="02000000000000000000"/>
    <w:charset w:val="86"/>
    <w:family w:val="auto"/>
    <w:pitch w:val="default"/>
    <w:sig w:usb0="00000001" w:usb1="08000000" w:usb2="00000000" w:usb3="00000000" w:csb0="00040000" w:csb1="00000000"/>
    <w:embedRegular r:id="rId2" w:fontKey="{7C03D797-F113-449A-A413-0B78736B6AC6}"/>
  </w:font>
  <w:font w:name="方正楷体_GBK">
    <w:altName w:val="微软雅黑"/>
    <w:panose1 w:val="02000000000000000000"/>
    <w:charset w:val="86"/>
    <w:family w:val="script"/>
    <w:pitch w:val="default"/>
    <w:sig w:usb0="00000000" w:usb1="00000000" w:usb2="00000000" w:usb3="00000000" w:csb0="00040000" w:csb1="00000000"/>
    <w:embedRegular r:id="rId3" w:fontKey="{ECF9EBF4-3E27-4994-BC71-64EE6342E7F3}"/>
  </w:font>
  <w:font w:name="仿宋_GB2312">
    <w:altName w:val="仿宋"/>
    <w:panose1 w:val="02010609030101010101"/>
    <w:charset w:val="86"/>
    <w:family w:val="modern"/>
    <w:pitch w:val="default"/>
    <w:sig w:usb0="00000000" w:usb1="00000000" w:usb2="00000000" w:usb3="00000000" w:csb0="00040000" w:csb1="00000000"/>
    <w:embedRegular r:id="rId4" w:fontKey="{2739F478-5054-4EFB-ABAA-5A0E08217CFE}"/>
  </w:font>
  <w:font w:name="方正仿宋_GBK">
    <w:panose1 w:val="02000000000000000000"/>
    <w:charset w:val="86"/>
    <w:family w:val="auto"/>
    <w:pitch w:val="default"/>
    <w:sig w:usb0="A00002BF" w:usb1="38CF7CFA" w:usb2="00082016" w:usb3="00000000" w:csb0="00040001" w:csb1="00000000"/>
    <w:embedRegular r:id="rId5" w:fontKey="{5C28A6A5-4941-45F3-AE18-65B7B24E8F56}"/>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5MDBjNzlhMjJhMTYwYTU4M2FmMzdhOGIzMzEzYWIifQ=="/>
  </w:docVars>
  <w:rsids>
    <w:rsidRoot w:val="68064F1B"/>
    <w:rsid w:val="68064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before="0" w:after="140" w:line="276" w:lineRule="auto"/>
    </w:p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4">
    <w:name w:val="Title"/>
    <w:basedOn w:val="1"/>
    <w:qFormat/>
    <w:uiPriority w:val="0"/>
    <w:pPr>
      <w:spacing w:before="240" w:after="60"/>
      <w:jc w:val="center"/>
      <w:outlineLvl w:val="0"/>
    </w:pPr>
    <w:rPr>
      <w:rFonts w:ascii="Arial" w:hAnsi="Arial"/>
      <w:b/>
      <w:sz w:val="32"/>
    </w:rPr>
  </w:style>
  <w:style w:type="paragraph" w:customStyle="1" w:styleId="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2023-10-17T08:10:00Z</dcterms:created>
  <dc:creator>月牙台</dc:creator>
  <cp:lastModifiedBy>月牙台</cp:lastModifiedBy>
  <dcterms:modified xsi:type="dcterms:W3CDTF">2023-10-17T08:11:14Z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8978AAF34FC34E07B40722E31F5C2E21_11</vt:lpwstr>
  </property>
</Properties>
</file>