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E5" w:rsidRDefault="000877E5" w:rsidP="000877E5">
      <w:pPr>
        <w:spacing w:after="0"/>
        <w:jc w:val="center"/>
        <w:rPr>
          <w:rFonts w:ascii="方正小标宋简体" w:eastAsia="方正小标宋简体"/>
          <w:b w:val="0"/>
          <w:color w:val="000000"/>
          <w:sz w:val="44"/>
          <w:szCs w:val="44"/>
        </w:rPr>
      </w:pPr>
      <w:r>
        <w:rPr>
          <w:rFonts w:ascii="方正小标宋简体" w:eastAsia="方正小标宋简体" w:hint="eastAsia"/>
          <w:b w:val="0"/>
          <w:color w:val="000000"/>
          <w:sz w:val="44"/>
          <w:szCs w:val="44"/>
        </w:rPr>
        <w:t>比选服务机构编制《乐山市电子商务发展五年行动计划（2018-20</w:t>
      </w:r>
      <w:r>
        <w:rPr>
          <w:rFonts w:ascii="方正小标宋简体" w:eastAsia="方正小标宋简体" w:hint="eastAsia"/>
          <w:b w:val="0"/>
          <w:sz w:val="44"/>
          <w:szCs w:val="44"/>
        </w:rPr>
        <w:t>22</w:t>
      </w:r>
      <w:r>
        <w:rPr>
          <w:rFonts w:ascii="方正小标宋简体" w:eastAsia="方正小标宋简体" w:hint="eastAsia"/>
          <w:b w:val="0"/>
          <w:color w:val="000000"/>
          <w:sz w:val="44"/>
          <w:szCs w:val="44"/>
        </w:rPr>
        <w:t>年）》实施方案</w:t>
      </w:r>
    </w:p>
    <w:p w:rsidR="000877E5" w:rsidRDefault="000877E5" w:rsidP="000877E5">
      <w:pPr>
        <w:pStyle w:val="New"/>
        <w:shd w:val="clear" w:color="auto" w:fill="FFFFFF"/>
        <w:adjustRightInd w:val="0"/>
        <w:spacing w:line="600" w:lineRule="exact"/>
        <w:ind w:firstLineChars="200" w:firstLine="640"/>
        <w:rPr>
          <w:rFonts w:ascii="仿宋_GB2312" w:eastAsia="仿宋_GB2312"/>
          <w:color w:val="000000"/>
          <w:sz w:val="32"/>
          <w:szCs w:val="32"/>
        </w:rPr>
      </w:pPr>
    </w:p>
    <w:p w:rsidR="000877E5" w:rsidRDefault="000877E5" w:rsidP="000877E5">
      <w:pPr>
        <w:pStyle w:val="New"/>
        <w:shd w:val="clear" w:color="auto" w:fill="FFFFFF"/>
        <w:adjustRightInd w:val="0"/>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一、比选资格要求</w:t>
      </w:r>
    </w:p>
    <w:p w:rsidR="000877E5" w:rsidRDefault="000877E5" w:rsidP="000877E5">
      <w:pPr>
        <w:pStyle w:val="New"/>
        <w:shd w:val="clear" w:color="auto" w:fill="FFFFFF"/>
        <w:adjustRightIn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1.具有独立法人资格，有良好信誉，在业界无不良记录，能独立承担民事责任的法人企业,以及高校(含党校)，专业研究、咨询机构，社会组织等。本项目不接受个人报名参加。</w:t>
      </w:r>
    </w:p>
    <w:p w:rsidR="000877E5" w:rsidRDefault="000877E5" w:rsidP="000877E5">
      <w:pPr>
        <w:pStyle w:val="New"/>
        <w:shd w:val="clear" w:color="auto" w:fill="FFFFFF"/>
        <w:adjustRightIn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2.具有编制电子商务行动计划的能力和业绩，具备专业的服务人才，能够在11月30日前完成编制并交付。</w:t>
      </w:r>
    </w:p>
    <w:p w:rsidR="000877E5" w:rsidRDefault="000877E5" w:rsidP="000877E5">
      <w:pPr>
        <w:pStyle w:val="New"/>
        <w:shd w:val="clear" w:color="auto" w:fill="FFFFFF"/>
        <w:adjustRightIn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3.能开具增值税发票。</w:t>
      </w:r>
    </w:p>
    <w:p w:rsidR="000877E5" w:rsidRDefault="000877E5" w:rsidP="000877E5">
      <w:pPr>
        <w:pStyle w:val="New"/>
        <w:shd w:val="clear" w:color="auto" w:fill="FFFFFF"/>
        <w:adjustRightInd w:val="0"/>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二、工作内容</w:t>
      </w:r>
    </w:p>
    <w:p w:rsidR="000877E5" w:rsidRDefault="000877E5" w:rsidP="000877E5">
      <w:pPr>
        <w:pStyle w:val="New"/>
        <w:shd w:val="clear" w:color="auto" w:fill="FFFFFF"/>
        <w:adjustRightIn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1.开展调研论证，准确摸清乐山市电子商务发展现状、发展环境。</w:t>
      </w:r>
    </w:p>
    <w:p w:rsidR="000877E5" w:rsidRDefault="000877E5" w:rsidP="000877E5">
      <w:pPr>
        <w:pStyle w:val="New"/>
        <w:shd w:val="clear" w:color="auto" w:fill="FFFFFF"/>
        <w:adjustRightIn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2.开展比较分析，对比成都、眉山、宜宾、泸州等周边城市发展经验，找准乐山市电子商务发展的比较优势。</w:t>
      </w:r>
    </w:p>
    <w:p w:rsidR="000877E5" w:rsidRDefault="000877E5" w:rsidP="000877E5">
      <w:pPr>
        <w:pStyle w:val="New"/>
        <w:shd w:val="clear" w:color="auto" w:fill="FFFFFF"/>
        <w:adjustRightIn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3.开展计划编制，制定未来5年发展的目标定位和实现路径。</w:t>
      </w:r>
    </w:p>
    <w:p w:rsidR="000877E5" w:rsidRDefault="000877E5" w:rsidP="000877E5">
      <w:pPr>
        <w:pStyle w:val="New"/>
        <w:shd w:val="clear" w:color="auto" w:fill="FFFFFF"/>
        <w:adjustRightInd w:val="0"/>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三、比选程序</w:t>
      </w:r>
    </w:p>
    <w:p w:rsidR="000877E5" w:rsidRDefault="000877E5" w:rsidP="000877E5">
      <w:pPr>
        <w:pStyle w:val="New"/>
        <w:shd w:val="clear" w:color="auto" w:fill="FFFFFF"/>
        <w:adjustRightInd w:val="0"/>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（一）报到。</w:t>
      </w:r>
      <w:r>
        <w:rPr>
          <w:rFonts w:ascii="仿宋_GB2312" w:eastAsia="仿宋_GB2312" w:hint="eastAsia"/>
          <w:color w:val="000000"/>
          <w:sz w:val="32"/>
          <w:szCs w:val="32"/>
        </w:rPr>
        <w:t>比选当日，所有比选机构自行携带比选正式纸质文件在比选开始前半小时签到，并随机抽签确定陈述顺序。</w:t>
      </w:r>
    </w:p>
    <w:p w:rsidR="000877E5" w:rsidRDefault="000877E5" w:rsidP="000877E5">
      <w:pPr>
        <w:pStyle w:val="New"/>
        <w:shd w:val="clear" w:color="auto" w:fill="FFFFFF"/>
        <w:adjustRightInd w:val="0"/>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（二）陈述。</w:t>
      </w:r>
      <w:r>
        <w:rPr>
          <w:rFonts w:ascii="仿宋_GB2312" w:eastAsia="仿宋_GB2312" w:hint="eastAsia"/>
          <w:color w:val="000000"/>
          <w:sz w:val="32"/>
          <w:szCs w:val="32"/>
        </w:rPr>
        <w:t>比选陈述时，参加比选的机构现场陈述人</w:t>
      </w:r>
      <w:r>
        <w:rPr>
          <w:rFonts w:ascii="仿宋_GB2312" w:eastAsia="仿宋_GB2312" w:hint="eastAsia"/>
          <w:color w:val="000000"/>
          <w:sz w:val="32"/>
          <w:szCs w:val="32"/>
        </w:rPr>
        <w:lastRenderedPageBreak/>
        <w:t>当场拆封本机构比选纸质文件交送各评委，进行陈述并答疑（每个机构陈述时间不超过5分钟）。</w:t>
      </w:r>
    </w:p>
    <w:p w:rsidR="000877E5" w:rsidRDefault="000877E5" w:rsidP="000877E5">
      <w:pPr>
        <w:pStyle w:val="New"/>
        <w:shd w:val="clear" w:color="auto" w:fill="FFFFFF"/>
        <w:adjustRightInd w:val="0"/>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（三）评审。</w:t>
      </w:r>
      <w:r>
        <w:rPr>
          <w:rFonts w:ascii="仿宋_GB2312" w:eastAsia="仿宋_GB2312" w:hint="eastAsia"/>
          <w:color w:val="000000"/>
          <w:sz w:val="32"/>
          <w:szCs w:val="32"/>
        </w:rPr>
        <w:t>评审小组根据申请人资质、报价等内容评分，并按得分高低排列候选机构得分顺序，以最高得分确定为承办机构。</w:t>
      </w:r>
    </w:p>
    <w:p w:rsidR="000877E5" w:rsidRDefault="000877E5" w:rsidP="000877E5">
      <w:pPr>
        <w:pStyle w:val="New"/>
        <w:shd w:val="clear" w:color="auto" w:fill="FFFFFF"/>
        <w:adjustRightInd w:val="0"/>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（四）公示。</w:t>
      </w:r>
      <w:r>
        <w:rPr>
          <w:rFonts w:ascii="仿宋_GB2312" w:eastAsia="仿宋_GB2312" w:hint="eastAsia"/>
          <w:color w:val="000000"/>
          <w:sz w:val="32"/>
          <w:szCs w:val="32"/>
        </w:rPr>
        <w:t>评审结果在乐山市商务局网站上公示5日。</w:t>
      </w:r>
    </w:p>
    <w:p w:rsidR="000877E5" w:rsidRDefault="000877E5" w:rsidP="000877E5">
      <w:pPr>
        <w:pStyle w:val="New"/>
        <w:shd w:val="clear" w:color="auto" w:fill="FFFFFF"/>
        <w:adjustRightInd w:val="0"/>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（五）中选。</w:t>
      </w:r>
      <w:r>
        <w:rPr>
          <w:rFonts w:ascii="仿宋_GB2312" w:eastAsia="仿宋_GB2312" w:hint="eastAsia"/>
          <w:color w:val="000000"/>
          <w:sz w:val="32"/>
          <w:szCs w:val="32"/>
        </w:rPr>
        <w:t>公示结束后无异议，市商务局向该机构发出中选通知，与中选承办机构订立书面合同。</w:t>
      </w:r>
    </w:p>
    <w:p w:rsidR="000877E5" w:rsidRDefault="000877E5" w:rsidP="000877E5">
      <w:pPr>
        <w:pStyle w:val="New"/>
        <w:shd w:val="clear" w:color="auto" w:fill="FFFFFF"/>
        <w:adjustRightInd w:val="0"/>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四、比选要求</w:t>
      </w:r>
    </w:p>
    <w:p w:rsidR="000877E5" w:rsidRDefault="000877E5" w:rsidP="000877E5">
      <w:pPr>
        <w:pStyle w:val="New"/>
        <w:shd w:val="clear" w:color="auto" w:fill="FFFFFF"/>
        <w:adjustRightInd w:val="0"/>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一）本次比选采取直接递交比选申请文件参加评审的方式，不接受联合比选，不接受在线网络等其他形式的预申报。比选机构自行承担参加比选相关费用。无论是否中选，乐山市商务局对上述费用不承担任何义务和责任，且不退还比选文件。</w:t>
      </w:r>
    </w:p>
    <w:p w:rsidR="000877E5" w:rsidRDefault="000877E5" w:rsidP="000877E5">
      <w:pPr>
        <w:pStyle w:val="New"/>
        <w:shd w:val="clear" w:color="auto" w:fill="FFFFFF"/>
        <w:adjustRightIn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中选机构因特殊原因弃权或在合同签订后中途无法完成服务的，应出具书面情况说明；造成损失的，市商务局将依法追究其责任。市商务局将按照比选有关规定，根据本次比选评分从高到低顺延确定中选机构或重新举行比选确定中选机构。</w:t>
      </w:r>
    </w:p>
    <w:p w:rsidR="000877E5" w:rsidRDefault="000877E5" w:rsidP="000877E5">
      <w:pPr>
        <w:pStyle w:val="New"/>
        <w:shd w:val="clear" w:color="auto" w:fill="FFFFFF"/>
        <w:adjustRightIn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（三）本比选方案由乐山市商务局负责解释。</w:t>
      </w:r>
    </w:p>
    <w:p w:rsidR="000C3A24" w:rsidRPr="000877E5" w:rsidRDefault="000C3A24"/>
    <w:sectPr w:rsidR="000C3A24" w:rsidRPr="000877E5" w:rsidSect="00E47B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A24" w:rsidRDefault="000C3A24" w:rsidP="000877E5">
      <w:pPr>
        <w:spacing w:after="0"/>
      </w:pPr>
      <w:r>
        <w:separator/>
      </w:r>
    </w:p>
  </w:endnote>
  <w:endnote w:type="continuationSeparator" w:id="1">
    <w:p w:rsidR="000C3A24" w:rsidRDefault="000C3A24" w:rsidP="000877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A24" w:rsidRDefault="000C3A24" w:rsidP="000877E5">
      <w:pPr>
        <w:spacing w:after="0"/>
      </w:pPr>
      <w:r>
        <w:separator/>
      </w:r>
    </w:p>
  </w:footnote>
  <w:footnote w:type="continuationSeparator" w:id="1">
    <w:p w:rsidR="000C3A24" w:rsidRDefault="000C3A24" w:rsidP="000877E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A13"/>
    <w:rsid w:val="000877E5"/>
    <w:rsid w:val="000C3A24"/>
    <w:rsid w:val="00B26A13"/>
    <w:rsid w:val="00D2742F"/>
    <w:rsid w:val="00E47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E5"/>
    <w:pPr>
      <w:adjustRightInd w:val="0"/>
      <w:snapToGrid w:val="0"/>
      <w:spacing w:after="200"/>
    </w:pPr>
    <w:rPr>
      <w:rFonts w:ascii="Tahoma" w:eastAsia="方正小标宋_GBK" w:hAnsi="Tahoma" w:cs="Times New Roman"/>
      <w:b/>
      <w:kern w:val="0"/>
      <w:sz w:val="5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7E5"/>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b w:val="0"/>
      <w:kern w:val="2"/>
      <w:sz w:val="18"/>
      <w:szCs w:val="18"/>
    </w:rPr>
  </w:style>
  <w:style w:type="character" w:customStyle="1" w:styleId="Char">
    <w:name w:val="页眉 Char"/>
    <w:basedOn w:val="a0"/>
    <w:link w:val="a3"/>
    <w:uiPriority w:val="99"/>
    <w:semiHidden/>
    <w:rsid w:val="000877E5"/>
    <w:rPr>
      <w:sz w:val="18"/>
      <w:szCs w:val="18"/>
    </w:rPr>
  </w:style>
  <w:style w:type="paragraph" w:styleId="a4">
    <w:name w:val="footer"/>
    <w:basedOn w:val="a"/>
    <w:link w:val="Char0"/>
    <w:uiPriority w:val="99"/>
    <w:semiHidden/>
    <w:unhideWhenUsed/>
    <w:rsid w:val="000877E5"/>
    <w:pPr>
      <w:widowControl w:val="0"/>
      <w:tabs>
        <w:tab w:val="center" w:pos="4153"/>
        <w:tab w:val="right" w:pos="8306"/>
      </w:tabs>
      <w:adjustRightInd/>
      <w:spacing w:after="0"/>
    </w:pPr>
    <w:rPr>
      <w:rFonts w:asciiTheme="minorHAnsi" w:eastAsiaTheme="minorEastAsia" w:hAnsiTheme="minorHAnsi" w:cstheme="minorBidi"/>
      <w:b w:val="0"/>
      <w:kern w:val="2"/>
      <w:sz w:val="18"/>
      <w:szCs w:val="18"/>
    </w:rPr>
  </w:style>
  <w:style w:type="character" w:customStyle="1" w:styleId="Char0">
    <w:name w:val="页脚 Char"/>
    <w:basedOn w:val="a0"/>
    <w:link w:val="a4"/>
    <w:uiPriority w:val="99"/>
    <w:semiHidden/>
    <w:rsid w:val="000877E5"/>
    <w:rPr>
      <w:sz w:val="18"/>
      <w:szCs w:val="18"/>
    </w:rPr>
  </w:style>
  <w:style w:type="paragraph" w:customStyle="1" w:styleId="New">
    <w:name w:val="正文 New"/>
    <w:rsid w:val="000877E5"/>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王远刚</dc:creator>
  <cp:keywords/>
  <dc:description/>
  <cp:lastModifiedBy>王远刚</cp:lastModifiedBy>
  <cp:revision>2</cp:revision>
  <dcterms:created xsi:type="dcterms:W3CDTF">2018-09-25T06:10:00Z</dcterms:created>
  <dcterms:modified xsi:type="dcterms:W3CDTF">2018-09-25T06:10:00Z</dcterms:modified>
</cp:coreProperties>
</file>